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39C544" w14:textId="27558F90" w:rsidR="00C51A13" w:rsidRPr="00A63D95" w:rsidRDefault="00C51A13" w:rsidP="00C51A13">
      <w:pPr>
        <w:spacing w:before="0" w:after="0"/>
        <w:rPr>
          <w:b/>
          <w:sz w:val="26"/>
          <w:szCs w:val="26"/>
          <w:lang w:val="en-AU"/>
        </w:rPr>
      </w:pPr>
      <w:r>
        <w:rPr>
          <w:b/>
          <w:sz w:val="26"/>
          <w:szCs w:val="26"/>
          <w:lang w:val="en-AU"/>
        </w:rPr>
        <w:t>Purpose</w:t>
      </w:r>
      <w:r w:rsidRPr="00A63D95">
        <w:rPr>
          <w:b/>
          <w:sz w:val="26"/>
          <w:szCs w:val="26"/>
          <w:lang w:val="en-AU"/>
        </w:rPr>
        <w:t xml:space="preserve"> </w:t>
      </w:r>
    </w:p>
    <w:p w14:paraId="12C99E4B" w14:textId="6BE3C8E0" w:rsidR="00F95E1C" w:rsidRDefault="00C51A13" w:rsidP="006458D4">
      <w:pPr>
        <w:rPr>
          <w:lang w:val="en-AU"/>
        </w:rPr>
      </w:pPr>
      <w:r>
        <w:rPr>
          <w:lang w:val="en-AU"/>
        </w:rPr>
        <w:t>The Social Events Coordinator</w:t>
      </w:r>
      <w:r w:rsidR="006058FE">
        <w:rPr>
          <w:lang w:val="en-AU"/>
        </w:rPr>
        <w:t xml:space="preserve"> (</w:t>
      </w:r>
      <w:r w:rsidR="006058FE">
        <w:rPr>
          <w:b/>
          <w:bCs/>
          <w:lang w:val="en-AU"/>
        </w:rPr>
        <w:t>SEC</w:t>
      </w:r>
      <w:r w:rsidR="006058FE">
        <w:rPr>
          <w:lang w:val="en-AU"/>
        </w:rPr>
        <w:t>)</w:t>
      </w:r>
      <w:r>
        <w:rPr>
          <w:lang w:val="en-AU"/>
        </w:rPr>
        <w:t xml:space="preserve"> is responsible for coordinating the social activities of the club</w:t>
      </w:r>
      <w:r w:rsidR="00F95E1C">
        <w:rPr>
          <w:lang w:val="en-AU"/>
        </w:rPr>
        <w:t>, for the purposes of:</w:t>
      </w:r>
    </w:p>
    <w:p w14:paraId="6F2C5889" w14:textId="6D72AAA2" w:rsidR="00F95E1C" w:rsidRDefault="00F95E1C" w:rsidP="00F95E1C">
      <w:pPr>
        <w:pStyle w:val="ListParagraph"/>
        <w:numPr>
          <w:ilvl w:val="0"/>
          <w:numId w:val="6"/>
        </w:numPr>
        <w:rPr>
          <w:lang w:val="en-AU"/>
        </w:rPr>
      </w:pPr>
      <w:r>
        <w:rPr>
          <w:lang w:val="en-AU"/>
        </w:rPr>
        <w:t xml:space="preserve">Enhancing the appeal of the club to the wider </w:t>
      </w:r>
      <w:proofErr w:type="gramStart"/>
      <w:r>
        <w:rPr>
          <w:lang w:val="en-AU"/>
        </w:rPr>
        <w:t>community;</w:t>
      </w:r>
      <w:proofErr w:type="gramEnd"/>
    </w:p>
    <w:p w14:paraId="67CAC876" w14:textId="02695A9E" w:rsidR="00F95E1C" w:rsidRPr="00F95E1C" w:rsidRDefault="00F95E1C" w:rsidP="006058FE">
      <w:pPr>
        <w:pStyle w:val="ListParagraph"/>
        <w:numPr>
          <w:ilvl w:val="0"/>
          <w:numId w:val="6"/>
        </w:numPr>
        <w:rPr>
          <w:lang w:val="en-AU"/>
        </w:rPr>
      </w:pPr>
      <w:r>
        <w:rPr>
          <w:lang w:val="en-AU"/>
        </w:rPr>
        <w:t xml:space="preserve">Promoting and developing the club’s social </w:t>
      </w:r>
      <w:r w:rsidR="007371DF">
        <w:rPr>
          <w:lang w:val="en-AU"/>
        </w:rPr>
        <w:t>engagement.</w:t>
      </w:r>
    </w:p>
    <w:p w14:paraId="2A797681" w14:textId="759018AA" w:rsidR="00C51A13" w:rsidRDefault="00841854" w:rsidP="006458D4">
      <w:pPr>
        <w:rPr>
          <w:lang w:val="en-AU"/>
        </w:rPr>
      </w:pPr>
      <w:r>
        <w:rPr>
          <w:lang w:val="en-AU"/>
        </w:rPr>
        <w:t xml:space="preserve">They, in collaboration with the Board, will establish a calendar of </w:t>
      </w:r>
      <w:r w:rsidR="004924A2">
        <w:rPr>
          <w:lang w:val="en-AU"/>
        </w:rPr>
        <w:t xml:space="preserve">social </w:t>
      </w:r>
      <w:r>
        <w:rPr>
          <w:lang w:val="en-AU"/>
        </w:rPr>
        <w:t>events for the year which will include</w:t>
      </w:r>
      <w:r w:rsidR="005F204B">
        <w:rPr>
          <w:lang w:val="en-AU"/>
        </w:rPr>
        <w:t>:</w:t>
      </w:r>
    </w:p>
    <w:p w14:paraId="2162EC0E" w14:textId="1DA4387B" w:rsidR="005F204B" w:rsidRDefault="004924A2" w:rsidP="005F204B">
      <w:pPr>
        <w:pStyle w:val="ListParagraph"/>
        <w:numPr>
          <w:ilvl w:val="0"/>
          <w:numId w:val="5"/>
        </w:numPr>
        <w:rPr>
          <w:lang w:val="en-AU"/>
        </w:rPr>
      </w:pPr>
      <w:r>
        <w:rPr>
          <w:lang w:val="en-AU"/>
        </w:rPr>
        <w:t>N</w:t>
      </w:r>
      <w:r w:rsidR="005F204B">
        <w:rPr>
          <w:lang w:val="en-AU"/>
        </w:rPr>
        <w:t xml:space="preserve">on-riding </w:t>
      </w:r>
      <w:proofErr w:type="gramStart"/>
      <w:r w:rsidR="005F204B">
        <w:rPr>
          <w:lang w:val="en-AU"/>
        </w:rPr>
        <w:t>events;</w:t>
      </w:r>
      <w:proofErr w:type="gramEnd"/>
    </w:p>
    <w:p w14:paraId="1CE21CFD" w14:textId="746E09A3" w:rsidR="005F204B" w:rsidRDefault="005F204B" w:rsidP="005F204B">
      <w:pPr>
        <w:pStyle w:val="ListParagraph"/>
        <w:numPr>
          <w:ilvl w:val="0"/>
          <w:numId w:val="5"/>
        </w:numPr>
        <w:rPr>
          <w:lang w:val="en-AU"/>
        </w:rPr>
      </w:pPr>
      <w:r>
        <w:rPr>
          <w:lang w:val="en-AU"/>
        </w:rPr>
        <w:t xml:space="preserve">Non-competitive cycling </w:t>
      </w:r>
      <w:proofErr w:type="gramStart"/>
      <w:r>
        <w:rPr>
          <w:lang w:val="en-AU"/>
        </w:rPr>
        <w:t>events;</w:t>
      </w:r>
      <w:proofErr w:type="gramEnd"/>
    </w:p>
    <w:p w14:paraId="6C0D7A1D" w14:textId="128A30CB" w:rsidR="00BF6955" w:rsidRDefault="005F204B" w:rsidP="00BF6955">
      <w:pPr>
        <w:pStyle w:val="ListParagraph"/>
        <w:numPr>
          <w:ilvl w:val="0"/>
          <w:numId w:val="5"/>
        </w:numPr>
        <w:rPr>
          <w:lang w:val="en-AU"/>
        </w:rPr>
      </w:pPr>
      <w:r>
        <w:rPr>
          <w:lang w:val="en-AU"/>
        </w:rPr>
        <w:t>Semi-competitive ‘activation’ events.</w:t>
      </w:r>
    </w:p>
    <w:p w14:paraId="0722B514" w14:textId="77777777" w:rsidR="006058FE" w:rsidRPr="006058FE" w:rsidRDefault="006058FE" w:rsidP="006058FE">
      <w:pPr>
        <w:rPr>
          <w:lang w:val="en-AU"/>
        </w:rPr>
      </w:pPr>
    </w:p>
    <w:p w14:paraId="55A1A67E" w14:textId="06C0260B" w:rsidR="00591FBF" w:rsidRPr="00A63D95" w:rsidRDefault="00591FBF" w:rsidP="00591FBF">
      <w:pPr>
        <w:spacing w:before="0" w:after="0"/>
        <w:rPr>
          <w:b/>
          <w:sz w:val="26"/>
          <w:szCs w:val="26"/>
          <w:lang w:val="en-AU"/>
        </w:rPr>
      </w:pPr>
      <w:r>
        <w:rPr>
          <w:b/>
          <w:sz w:val="26"/>
          <w:szCs w:val="26"/>
          <w:lang w:val="en-AU"/>
        </w:rPr>
        <w:t>Duties</w:t>
      </w:r>
      <w:r w:rsidRPr="00A63D95">
        <w:rPr>
          <w:b/>
          <w:sz w:val="26"/>
          <w:szCs w:val="26"/>
          <w:lang w:val="en-AU"/>
        </w:rPr>
        <w:t xml:space="preserve"> </w:t>
      </w:r>
    </w:p>
    <w:p w14:paraId="53255DEC" w14:textId="2CF6CD4B" w:rsidR="00591FBF" w:rsidRDefault="004924A2" w:rsidP="005F204B">
      <w:pPr>
        <w:rPr>
          <w:lang w:val="en-AU"/>
        </w:rPr>
      </w:pPr>
      <w:r>
        <w:rPr>
          <w:lang w:val="en-AU"/>
        </w:rPr>
        <w:t xml:space="preserve">The duties of the </w:t>
      </w:r>
      <w:r w:rsidR="006058FE">
        <w:rPr>
          <w:lang w:val="en-AU"/>
        </w:rPr>
        <w:t>SEC</w:t>
      </w:r>
      <w:r>
        <w:rPr>
          <w:lang w:val="en-AU"/>
        </w:rPr>
        <w:t xml:space="preserve"> may include (but are not limited to):</w:t>
      </w:r>
    </w:p>
    <w:p w14:paraId="0E036550" w14:textId="263A9CDC" w:rsidR="004924A2" w:rsidRDefault="004924A2" w:rsidP="004924A2">
      <w:pPr>
        <w:pStyle w:val="ListParagraph"/>
        <w:numPr>
          <w:ilvl w:val="0"/>
          <w:numId w:val="5"/>
        </w:numPr>
        <w:rPr>
          <w:lang w:val="en-AU"/>
        </w:rPr>
      </w:pPr>
      <w:r>
        <w:rPr>
          <w:lang w:val="en-AU"/>
        </w:rPr>
        <w:t xml:space="preserve">Working with the </w:t>
      </w:r>
      <w:r w:rsidR="00B625D2">
        <w:rPr>
          <w:lang w:val="en-AU"/>
        </w:rPr>
        <w:t xml:space="preserve">President and the </w:t>
      </w:r>
      <w:r>
        <w:rPr>
          <w:lang w:val="en-AU"/>
        </w:rPr>
        <w:t>Board to develop a calendar of social events</w:t>
      </w:r>
      <w:r w:rsidR="007E5426">
        <w:rPr>
          <w:lang w:val="en-AU"/>
        </w:rPr>
        <w:t xml:space="preserve"> and promoting to members of the club</w:t>
      </w:r>
    </w:p>
    <w:p w14:paraId="73EC48A5" w14:textId="1AFE997F" w:rsidR="007E5426" w:rsidRDefault="007E5426" w:rsidP="004924A2">
      <w:pPr>
        <w:pStyle w:val="ListParagraph"/>
        <w:numPr>
          <w:ilvl w:val="0"/>
          <w:numId w:val="5"/>
        </w:numPr>
        <w:rPr>
          <w:lang w:val="en-AU"/>
        </w:rPr>
      </w:pPr>
      <w:r>
        <w:rPr>
          <w:lang w:val="en-AU"/>
        </w:rPr>
        <w:t>Working with the Treasurer to set social activities budgets</w:t>
      </w:r>
    </w:p>
    <w:p w14:paraId="4590C50D" w14:textId="6396C9A4" w:rsidR="007E5426" w:rsidRDefault="007E5426" w:rsidP="004924A2">
      <w:pPr>
        <w:pStyle w:val="ListParagraph"/>
        <w:numPr>
          <w:ilvl w:val="0"/>
          <w:numId w:val="5"/>
        </w:numPr>
        <w:rPr>
          <w:lang w:val="en-AU"/>
        </w:rPr>
      </w:pPr>
      <w:r>
        <w:rPr>
          <w:lang w:val="en-AU"/>
        </w:rPr>
        <w:t>Reviewing previous social events</w:t>
      </w:r>
    </w:p>
    <w:p w14:paraId="11EB52C7" w14:textId="736525E0" w:rsidR="007E5426" w:rsidRDefault="00180B85" w:rsidP="00B625D2">
      <w:pPr>
        <w:pStyle w:val="ListParagraph"/>
        <w:numPr>
          <w:ilvl w:val="0"/>
          <w:numId w:val="5"/>
        </w:numPr>
        <w:rPr>
          <w:lang w:val="en-AU"/>
        </w:rPr>
      </w:pPr>
      <w:r>
        <w:rPr>
          <w:lang w:val="en-AU"/>
        </w:rPr>
        <w:t>Publish (or assist with publishing) events on PACC’s website and social media accounts.</w:t>
      </w:r>
    </w:p>
    <w:p w14:paraId="4142CF9C" w14:textId="77777777" w:rsidR="006058FE" w:rsidRPr="006058FE" w:rsidRDefault="006058FE" w:rsidP="006058FE">
      <w:pPr>
        <w:rPr>
          <w:lang w:val="en-AU"/>
        </w:rPr>
      </w:pPr>
    </w:p>
    <w:p w14:paraId="74351BBB" w14:textId="40C8EE20" w:rsidR="00BF6955" w:rsidRPr="00A63D95" w:rsidRDefault="00BF6955" w:rsidP="00BF6955">
      <w:pPr>
        <w:spacing w:before="0" w:after="0"/>
        <w:rPr>
          <w:b/>
          <w:sz w:val="26"/>
          <w:szCs w:val="26"/>
          <w:lang w:val="en-AU"/>
        </w:rPr>
      </w:pPr>
      <w:r>
        <w:rPr>
          <w:b/>
          <w:sz w:val="26"/>
          <w:szCs w:val="26"/>
          <w:lang w:val="en-AU"/>
        </w:rPr>
        <w:t xml:space="preserve">Eligibility: </w:t>
      </w:r>
    </w:p>
    <w:p w14:paraId="7D25B84B" w14:textId="70079C92" w:rsidR="00BF6955" w:rsidRDefault="00BF6955" w:rsidP="00B625D2">
      <w:pPr>
        <w:rPr>
          <w:lang w:val="en-AU"/>
        </w:rPr>
      </w:pPr>
      <w:r>
        <w:rPr>
          <w:lang w:val="en-AU"/>
        </w:rPr>
        <w:t xml:space="preserve">The </w:t>
      </w:r>
      <w:r w:rsidR="006058FE">
        <w:rPr>
          <w:lang w:val="en-AU"/>
        </w:rPr>
        <w:t>SEC</w:t>
      </w:r>
      <w:r>
        <w:rPr>
          <w:lang w:val="en-AU"/>
        </w:rPr>
        <w:t xml:space="preserve"> must be a member of </w:t>
      </w:r>
      <w:proofErr w:type="gramStart"/>
      <w:r>
        <w:rPr>
          <w:lang w:val="en-AU"/>
        </w:rPr>
        <w:t>PACC, but</w:t>
      </w:r>
      <w:proofErr w:type="gramEnd"/>
      <w:r>
        <w:rPr>
          <w:lang w:val="en-AU"/>
        </w:rPr>
        <w:t xml:space="preserve"> is not required to be a member of the Board. As PACC’s Board Meetings are open to members, the </w:t>
      </w:r>
      <w:r w:rsidR="006058FE">
        <w:rPr>
          <w:lang w:val="en-AU"/>
        </w:rPr>
        <w:t>SEC</w:t>
      </w:r>
      <w:r>
        <w:rPr>
          <w:lang w:val="en-AU"/>
        </w:rPr>
        <w:t xml:space="preserve"> may attend any Board Meetings. </w:t>
      </w:r>
    </w:p>
    <w:p w14:paraId="2B990E2F" w14:textId="77777777" w:rsidR="006058FE" w:rsidRDefault="006058FE" w:rsidP="00B625D2">
      <w:pPr>
        <w:rPr>
          <w:lang w:val="en-AU"/>
        </w:rPr>
      </w:pPr>
    </w:p>
    <w:p w14:paraId="538C5018" w14:textId="77777777" w:rsidR="006458D4" w:rsidRPr="00A63D95" w:rsidRDefault="006458D4">
      <w:pPr>
        <w:spacing w:before="0" w:after="0"/>
        <w:rPr>
          <w:b/>
          <w:sz w:val="26"/>
          <w:szCs w:val="26"/>
          <w:lang w:val="en-AU"/>
        </w:rPr>
      </w:pPr>
      <w:r w:rsidRPr="00A63D95">
        <w:rPr>
          <w:b/>
          <w:sz w:val="26"/>
          <w:szCs w:val="26"/>
          <w:lang w:val="en-AU"/>
        </w:rPr>
        <w:t xml:space="preserve">Essential Skills and Requirements </w:t>
      </w:r>
    </w:p>
    <w:p w14:paraId="42C96808" w14:textId="62712358" w:rsidR="006458D4" w:rsidRPr="00A63D95" w:rsidRDefault="006458D4" w:rsidP="006458D4">
      <w:pPr>
        <w:pStyle w:val="ListParagraph"/>
        <w:numPr>
          <w:ilvl w:val="0"/>
          <w:numId w:val="4"/>
        </w:numPr>
        <w:rPr>
          <w:lang w:val="en-AU"/>
        </w:rPr>
      </w:pPr>
      <w:r w:rsidRPr="00A63D95">
        <w:rPr>
          <w:lang w:val="en-AU"/>
        </w:rPr>
        <w:softHyphen/>
        <w:t xml:space="preserve">Holds (or acquires immediately after election to the Committee) a current “Working with Children” check. </w:t>
      </w:r>
    </w:p>
    <w:p w14:paraId="5F0C6164" w14:textId="777D48C6" w:rsidR="005F204B" w:rsidRDefault="006458D4" w:rsidP="006458D4">
      <w:pPr>
        <w:pStyle w:val="ListParagraph"/>
        <w:numPr>
          <w:ilvl w:val="0"/>
          <w:numId w:val="4"/>
        </w:numPr>
        <w:rPr>
          <w:lang w:val="en-AU"/>
        </w:rPr>
      </w:pPr>
      <w:r w:rsidRPr="00A63D95">
        <w:rPr>
          <w:lang w:val="en-AU"/>
        </w:rPr>
        <w:softHyphen/>
      </w:r>
      <w:r w:rsidR="005F204B">
        <w:rPr>
          <w:lang w:val="en-AU"/>
        </w:rPr>
        <w:t>Creative</w:t>
      </w:r>
    </w:p>
    <w:p w14:paraId="41241BF8" w14:textId="7450E920" w:rsidR="006458D4" w:rsidRDefault="006458D4" w:rsidP="006458D4">
      <w:pPr>
        <w:pStyle w:val="ListParagraph"/>
        <w:numPr>
          <w:ilvl w:val="0"/>
          <w:numId w:val="4"/>
        </w:numPr>
        <w:rPr>
          <w:lang w:val="en-AU"/>
        </w:rPr>
      </w:pPr>
      <w:r w:rsidRPr="00A63D95">
        <w:rPr>
          <w:lang w:val="en-AU"/>
        </w:rPr>
        <w:t xml:space="preserve">Effective Communication skills. </w:t>
      </w:r>
    </w:p>
    <w:p w14:paraId="2654B151" w14:textId="21098BF2" w:rsidR="00591FBF" w:rsidRDefault="00591FBF" w:rsidP="006458D4">
      <w:pPr>
        <w:pStyle w:val="ListParagraph"/>
        <w:numPr>
          <w:ilvl w:val="0"/>
          <w:numId w:val="4"/>
        </w:numPr>
        <w:rPr>
          <w:lang w:val="en-AU"/>
        </w:rPr>
      </w:pPr>
      <w:r>
        <w:rPr>
          <w:lang w:val="en-AU"/>
        </w:rPr>
        <w:t>Able to build strong relationships within the club</w:t>
      </w:r>
    </w:p>
    <w:p w14:paraId="16B9D807" w14:textId="1FA54680" w:rsidR="00591FBF" w:rsidRDefault="00591FBF" w:rsidP="006458D4">
      <w:pPr>
        <w:pStyle w:val="ListParagraph"/>
        <w:numPr>
          <w:ilvl w:val="0"/>
          <w:numId w:val="4"/>
        </w:numPr>
        <w:rPr>
          <w:lang w:val="en-AU"/>
        </w:rPr>
      </w:pPr>
      <w:r>
        <w:rPr>
          <w:lang w:val="en-AU"/>
        </w:rPr>
        <w:t>Well organised, and can delegate tasks</w:t>
      </w:r>
    </w:p>
    <w:p w14:paraId="15B4BB4B" w14:textId="77777777" w:rsidR="006058FE" w:rsidRPr="006058FE" w:rsidRDefault="006058FE" w:rsidP="006058FE">
      <w:pPr>
        <w:rPr>
          <w:lang w:val="en-AU"/>
        </w:rPr>
      </w:pPr>
    </w:p>
    <w:p w14:paraId="76E30F75" w14:textId="77777777" w:rsidR="006458D4" w:rsidRPr="00A63D95" w:rsidRDefault="006458D4">
      <w:pPr>
        <w:spacing w:before="0" w:after="0"/>
        <w:rPr>
          <w:b/>
          <w:sz w:val="26"/>
          <w:szCs w:val="26"/>
          <w:lang w:val="en-AU"/>
        </w:rPr>
      </w:pPr>
      <w:r w:rsidRPr="00A63D95">
        <w:rPr>
          <w:b/>
          <w:sz w:val="26"/>
          <w:szCs w:val="26"/>
          <w:lang w:val="en-AU"/>
        </w:rPr>
        <w:t xml:space="preserve">End of Term Handover </w:t>
      </w:r>
    </w:p>
    <w:p w14:paraId="28140893" w14:textId="6C40C970" w:rsidR="006458D4" w:rsidRPr="00A63D95" w:rsidRDefault="006458D4">
      <w:pPr>
        <w:spacing w:before="0" w:after="0"/>
        <w:rPr>
          <w:lang w:val="en-AU"/>
        </w:rPr>
      </w:pPr>
      <w:r w:rsidRPr="00A63D95">
        <w:rPr>
          <w:lang w:val="en-AU"/>
        </w:rPr>
        <w:t xml:space="preserve">The </w:t>
      </w:r>
      <w:r w:rsidR="006058FE">
        <w:rPr>
          <w:lang w:val="en-AU"/>
        </w:rPr>
        <w:t>SEC, in collaboration with the Board,</w:t>
      </w:r>
      <w:r w:rsidR="006058FE" w:rsidRPr="00A63D95">
        <w:rPr>
          <w:lang w:val="en-AU"/>
        </w:rPr>
        <w:t xml:space="preserve"> </w:t>
      </w:r>
      <w:r w:rsidRPr="00A63D95">
        <w:rPr>
          <w:lang w:val="en-AU"/>
        </w:rPr>
        <w:t>will ensure that any</w:t>
      </w:r>
      <w:r w:rsidR="006058FE">
        <w:rPr>
          <w:lang w:val="en-AU"/>
        </w:rPr>
        <w:t xml:space="preserve"> event management</w:t>
      </w:r>
      <w:r w:rsidRPr="00A63D95">
        <w:rPr>
          <w:lang w:val="en-AU"/>
        </w:rPr>
        <w:t xml:space="preserve"> documents are created and maintained throughout their term. </w:t>
      </w:r>
    </w:p>
    <w:p w14:paraId="36D701EE" w14:textId="77777777" w:rsidR="006458D4" w:rsidRPr="00A63D95" w:rsidRDefault="006458D4">
      <w:pPr>
        <w:spacing w:before="0" w:after="0"/>
        <w:rPr>
          <w:lang w:val="en-AU"/>
        </w:rPr>
      </w:pPr>
    </w:p>
    <w:p w14:paraId="11B63A36" w14:textId="6845B01B" w:rsidR="006458D4" w:rsidRPr="00A63D95" w:rsidRDefault="006058FE">
      <w:pPr>
        <w:spacing w:before="0" w:after="0"/>
        <w:rPr>
          <w:lang w:val="en-AU"/>
        </w:rPr>
      </w:pPr>
      <w:r>
        <w:rPr>
          <w:lang w:val="en-AU"/>
        </w:rPr>
        <w:t>Where possible, the SEC</w:t>
      </w:r>
      <w:r w:rsidR="006458D4" w:rsidRPr="00A63D95">
        <w:rPr>
          <w:lang w:val="en-AU"/>
        </w:rPr>
        <w:t xml:space="preserve"> will also train, mentor and support the incoming </w:t>
      </w:r>
      <w:r>
        <w:rPr>
          <w:lang w:val="en-AU"/>
        </w:rPr>
        <w:t>SEC</w:t>
      </w:r>
      <w:r w:rsidR="006458D4" w:rsidRPr="00A63D95">
        <w:rPr>
          <w:lang w:val="en-AU"/>
        </w:rPr>
        <w:t xml:space="preserve"> in the initial stages of their appointment to the role. </w:t>
      </w:r>
    </w:p>
    <w:p w14:paraId="3E0D5A3F" w14:textId="77777777" w:rsidR="006458D4" w:rsidRPr="00A63D95" w:rsidRDefault="006458D4">
      <w:pPr>
        <w:spacing w:before="0" w:after="0"/>
        <w:rPr>
          <w:lang w:val="en-AU"/>
        </w:rPr>
      </w:pPr>
    </w:p>
    <w:p w14:paraId="057F620A" w14:textId="77777777" w:rsidR="006058FE" w:rsidRPr="00A63D95" w:rsidRDefault="006058FE" w:rsidP="006058FE">
      <w:pPr>
        <w:spacing w:before="0" w:after="0"/>
        <w:rPr>
          <w:b/>
          <w:sz w:val="26"/>
          <w:szCs w:val="26"/>
          <w:lang w:val="en-AU"/>
        </w:rPr>
      </w:pPr>
      <w:r>
        <w:rPr>
          <w:b/>
          <w:sz w:val="26"/>
          <w:szCs w:val="26"/>
          <w:lang w:val="en-AU"/>
        </w:rPr>
        <w:lastRenderedPageBreak/>
        <w:t>Commitment:</w:t>
      </w:r>
      <w:r w:rsidRPr="00A63D95">
        <w:rPr>
          <w:b/>
          <w:sz w:val="26"/>
          <w:szCs w:val="26"/>
          <w:lang w:val="en-AU"/>
        </w:rPr>
        <w:t xml:space="preserve"> </w:t>
      </w:r>
    </w:p>
    <w:p w14:paraId="02E0C8C4" w14:textId="77777777" w:rsidR="006058FE" w:rsidRDefault="006058FE" w:rsidP="006058FE">
      <w:pPr>
        <w:rPr>
          <w:lang w:val="en-AU"/>
        </w:rPr>
      </w:pPr>
      <w:r>
        <w:rPr>
          <w:lang w:val="en-AU"/>
        </w:rPr>
        <w:t xml:space="preserve">The SEC would be expected to commit approximately 2 hours at the commencement of each year to develop the calendar of social </w:t>
      </w:r>
      <w:proofErr w:type="gramStart"/>
      <w:r>
        <w:rPr>
          <w:lang w:val="en-AU"/>
        </w:rPr>
        <w:t>events, and</w:t>
      </w:r>
      <w:proofErr w:type="gramEnd"/>
      <w:r>
        <w:rPr>
          <w:lang w:val="en-AU"/>
        </w:rPr>
        <w:t xml:space="preserve"> would be expected to commit sufficient time during each year to facilitate each event, in conjunction with the President and the Board. </w:t>
      </w:r>
    </w:p>
    <w:p w14:paraId="0482C459" w14:textId="77777777" w:rsidR="006058FE" w:rsidRPr="00B625D2" w:rsidRDefault="006058FE" w:rsidP="006058FE">
      <w:pPr>
        <w:rPr>
          <w:lang w:val="en-AU"/>
        </w:rPr>
      </w:pPr>
      <w:r>
        <w:rPr>
          <w:lang w:val="en-AU"/>
        </w:rPr>
        <w:t xml:space="preserve">The SEC may, but is not necessarily required to, facilitate the organisation of each social event. </w:t>
      </w:r>
    </w:p>
    <w:p w14:paraId="24994DAC" w14:textId="77777777" w:rsidR="00AB5BF3" w:rsidRPr="00A63D95" w:rsidRDefault="00AB5BF3" w:rsidP="006058FE">
      <w:pPr>
        <w:spacing w:before="0" w:after="0"/>
        <w:jc w:val="both"/>
        <w:rPr>
          <w:lang w:val="en-AU"/>
        </w:rPr>
      </w:pPr>
    </w:p>
    <w:sectPr w:rsidR="00AB5BF3" w:rsidRPr="00A63D9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418" w:bottom="1134" w:left="1418" w:header="1134" w:footer="56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A496D3" w14:textId="77777777" w:rsidR="008B7BC6" w:rsidRDefault="008B7BC6">
      <w:pPr>
        <w:spacing w:before="0" w:after="0"/>
      </w:pPr>
      <w:r>
        <w:separator/>
      </w:r>
    </w:p>
  </w:endnote>
  <w:endnote w:type="continuationSeparator" w:id="0">
    <w:p w14:paraId="75996241" w14:textId="77777777" w:rsidR="008B7BC6" w:rsidRDefault="008B7BC6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  <w:embedRegular r:id="rId1" w:fontKey="{128B43A9-FD78-43F2-AE04-A850E428EC01}"/>
    <w:embedBold r:id="rId2" w:fontKey="{2F07D069-14AF-47A3-9E0C-82BD8D3B1357}"/>
  </w:font>
  <w:font w:name="MS Mincho">
    <w:altName w:val="‚l‚r –¾’©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3" w:fontKey="{B071252A-8019-495A-B8ED-A2B89D5547CC}"/>
  </w:font>
  <w:font w:name="MS Gothic">
    <w:altName w:val="‚l‚r ƒSƒVƒbƒN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F7CC528C-25C6-4F32-A792-66797682D3A8}"/>
    <w:embedBold r:id="rId5" w:fontKey="{6CA903B7-1C9A-4C08-B141-41876D3E6F58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6" w:fontKey="{C1EE8CAF-B0C1-4F93-83BE-B9AD45F2551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7A911AD7-FBC9-4FC3-8F10-942A0543699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69576534-B22A-4372-A73A-9FE229D20FA6}"/>
    <w:embedItalic r:id="rId9" w:fontKey="{C8621AB3-EB72-4C71-A260-0E2C6AAD115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  <w:embedBold r:id="rId10" w:fontKey="{01CF218A-E9C3-465C-A342-E50E73C2FD6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2225A81F-A515-4AFD-AC4A-4A828ADDD381}"/>
    <w:embedBold r:id="rId12" w:fontKey="{88B09AD0-844C-4E51-8B3C-B643BD28B28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3" w:fontKey="{34967636-94B2-42C4-BCD1-080F53FCE63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DEF86F" w14:textId="70C0F1D4" w:rsidR="00AB5BF3" w:rsidRDefault="00C7318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before="0" w:after="0"/>
      <w:rPr>
        <w:rFonts w:eastAsia="Bahnschrift Light" w:cs="Bahnschrift Light"/>
        <w:color w:val="000000"/>
        <w:szCs w:val="22"/>
      </w:rPr>
    </w:pPr>
    <w:r>
      <w:rPr>
        <w:noProof/>
      </w:rPr>
      <mc:AlternateContent>
        <mc:Choice Requires="wps">
          <w:drawing>
            <wp:anchor distT="0" distB="0" distL="0" distR="0" simplePos="0" relativeHeight="251665408" behindDoc="0" locked="0" layoutInCell="1" allowOverlap="1" wp14:anchorId="350A4422" wp14:editId="5BC1978F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906145" cy="403860"/>
              <wp:effectExtent l="0" t="0" r="8255" b="0"/>
              <wp:wrapNone/>
              <wp:docPr id="1099472937" name="Text Box 5" descr="UN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06145" cy="403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6001A77" w14:textId="5D041D3F" w:rsidR="00C73188" w:rsidRPr="00C73188" w:rsidRDefault="00C73188" w:rsidP="00C73188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</w:rPr>
                          </w:pPr>
                          <w:r w:rsidRPr="00C73188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</w:rPr>
                            <w:t xml:space="preserve">UNOFFICIAL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0A4422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UNOFFICIAL " style="position:absolute;margin-left:0;margin-top:0;width:71.35pt;height:31.8pt;z-index:25166540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" filled="f" stroked="f">
              <v:textbox style="mso-fit-shape-to-text:t" inset="0,0,0,15pt">
                <w:txbxContent>
                  <w:p w14:paraId="56001A77" w14:textId="5D041D3F" w:rsidR="00C73188" w:rsidRPr="00C73188" w:rsidRDefault="00C73188" w:rsidP="00C73188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</w:rPr>
                    </w:pPr>
                    <w:r w:rsidRPr="00C73188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</w:rPr>
                      <w:t xml:space="preserve">UNOFFICIAL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hidden="0" allowOverlap="1" wp14:anchorId="7F76A599" wp14:editId="05BBD9C5">
              <wp:simplePos x="0" y="0"/>
              <wp:positionH relativeFrom="column">
                <wp:posOffset>1752600</wp:posOffset>
              </wp:positionH>
              <wp:positionV relativeFrom="paragraph">
                <wp:posOffset>0</wp:posOffset>
              </wp:positionV>
              <wp:extent cx="453390" cy="453390"/>
              <wp:effectExtent l="0" t="0" r="0" b="0"/>
              <wp:wrapNone/>
              <wp:docPr id="7" name="Rectangle 7" descr="UNOFFICIAL 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0426C02" w14:textId="77777777" w:rsidR="00AB5BF3" w:rsidRDefault="006058FE">
                          <w:pPr>
                            <w:spacing w:after="0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A80000"/>
                              <w:sz w:val="24"/>
                            </w:rPr>
                            <w:t xml:space="preserve">UNOFFICIAL </w:t>
                          </w:r>
                        </w:p>
                      </w:txbxContent>
                    </wps:txbx>
                    <wps:bodyPr spcFirstLastPara="1" wrap="square" lIns="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F76A599" id="Rectangle 7" o:spid="_x0000_s1029" alt="UNOFFICIAL " style="position:absolute;margin-left:138pt;margin-top:0;width:35.7pt;height:35.7pt;z-index:251660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" filled="f" stroked="f">
              <v:textbox inset="0,0,0,15pt">
                <w:txbxContent>
                  <w:p w14:paraId="20426C02" w14:textId="77777777" w:rsidR="00AB5BF3" w:rsidRDefault="006058FE">
                    <w:pPr>
                      <w:spacing w:after="0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A80000"/>
                        <w:sz w:val="24"/>
                      </w:rPr>
                      <w:t xml:space="preserve">UNOFFICIAL </w:t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6988465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C71C8E5" w14:textId="37A39737" w:rsidR="006458D4" w:rsidRDefault="006458D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23EC0A9" w14:textId="77777777" w:rsidR="006458D4" w:rsidRDefault="006458D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A40D56" w14:textId="7B1471D5" w:rsidR="00AB5BF3" w:rsidRDefault="00AB5BF3">
    <w:pPr>
      <w:widowControl w:val="0"/>
      <w:pBdr>
        <w:top w:val="nil"/>
        <w:left w:val="nil"/>
        <w:bottom w:val="nil"/>
        <w:right w:val="nil"/>
        <w:between w:val="nil"/>
      </w:pBdr>
      <w:spacing w:before="0" w:after="0" w:line="276" w:lineRule="auto"/>
      <w:rPr>
        <w:rFonts w:eastAsia="Bahnschrift Light" w:cs="Bahnschrift Light"/>
        <w:color w:val="000000"/>
        <w:szCs w:val="22"/>
      </w:rPr>
    </w:pPr>
  </w:p>
  <w:tbl>
    <w:tblPr>
      <w:tblStyle w:val="a0"/>
      <w:tblW w:w="9214" w:type="dxa"/>
      <w:tblInd w:w="-5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1985"/>
      <w:gridCol w:w="2551"/>
      <w:gridCol w:w="2268"/>
      <w:gridCol w:w="2410"/>
    </w:tblGrid>
    <w:tr w:rsidR="000C4975" w14:paraId="29F49AC2" w14:textId="77777777">
      <w:tc>
        <w:tcPr>
          <w:tcW w:w="1985" w:type="dxa"/>
          <w:shd w:val="clear" w:color="auto" w:fill="E0E0E0"/>
        </w:tcPr>
        <w:p w14:paraId="2AA078B5" w14:textId="209D0DF9" w:rsidR="000C4975" w:rsidRDefault="000C4975" w:rsidP="000C4975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0" w:after="0"/>
            <w:rPr>
              <w:rFonts w:eastAsia="Bahnschrift Light" w:cs="Bahnschrift Light"/>
              <w:color w:val="000000"/>
              <w:sz w:val="16"/>
              <w:szCs w:val="16"/>
            </w:rPr>
          </w:pPr>
          <w:r>
            <w:rPr>
              <w:rFonts w:eastAsia="Bahnschrift Light" w:cs="Bahnschrift Light"/>
              <w:color w:val="000000"/>
              <w:sz w:val="16"/>
              <w:szCs w:val="16"/>
            </w:rPr>
            <w:t>Document number</w:t>
          </w:r>
        </w:p>
      </w:tc>
      <w:tc>
        <w:tcPr>
          <w:tcW w:w="2551" w:type="dxa"/>
          <w:tcBorders>
            <w:right w:val="single" w:sz="4" w:space="0" w:color="000000"/>
          </w:tcBorders>
          <w:shd w:val="clear" w:color="auto" w:fill="E0E0E0"/>
        </w:tcPr>
        <w:p w14:paraId="694370C6" w14:textId="2DE61E42" w:rsidR="000C4975" w:rsidRDefault="000C4975" w:rsidP="000C4975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0" w:after="0"/>
            <w:rPr>
              <w:rFonts w:eastAsia="Bahnschrift Light" w:cs="Bahnschrift Light"/>
              <w:color w:val="000000"/>
              <w:sz w:val="16"/>
              <w:szCs w:val="16"/>
            </w:rPr>
          </w:pPr>
          <w:r>
            <w:rPr>
              <w:rFonts w:eastAsia="Bahnschrift Light" w:cs="Bahnschrift Light"/>
              <w:color w:val="000000"/>
              <w:sz w:val="16"/>
              <w:szCs w:val="16"/>
            </w:rPr>
            <w:t>PACC RS0*</w:t>
          </w:r>
        </w:p>
      </w:tc>
      <w:tc>
        <w:tcPr>
          <w:tcW w:w="2268" w:type="dxa"/>
          <w:tcBorders>
            <w:top w:val="single" w:sz="4" w:space="0" w:color="000000"/>
            <w:left w:val="single" w:sz="4" w:space="0" w:color="000000"/>
            <w:bottom w:val="nil"/>
          </w:tcBorders>
          <w:shd w:val="clear" w:color="auto" w:fill="E0E0E0"/>
        </w:tcPr>
        <w:p w14:paraId="5B4A3E89" w14:textId="21DA7FE7" w:rsidR="000C4975" w:rsidRDefault="000C4975" w:rsidP="000C4975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0" w:after="0"/>
            <w:rPr>
              <w:rFonts w:eastAsia="Bahnschrift Light" w:cs="Bahnschrift Light"/>
              <w:color w:val="000000"/>
              <w:sz w:val="16"/>
              <w:szCs w:val="16"/>
            </w:rPr>
          </w:pPr>
          <w:r>
            <w:rPr>
              <w:rFonts w:eastAsia="Bahnschrift Light" w:cs="Bahnschrift Light"/>
              <w:color w:val="000000"/>
              <w:sz w:val="16"/>
              <w:szCs w:val="16"/>
            </w:rPr>
            <w:t>Version</w:t>
          </w:r>
        </w:p>
      </w:tc>
      <w:tc>
        <w:tcPr>
          <w:tcW w:w="2410" w:type="dxa"/>
          <w:shd w:val="clear" w:color="auto" w:fill="E0E0E0"/>
        </w:tcPr>
        <w:p w14:paraId="4A4DE91B" w14:textId="28E7BE3E" w:rsidR="000C4975" w:rsidRDefault="000C4975" w:rsidP="000C4975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0" w:after="0"/>
            <w:rPr>
              <w:rFonts w:eastAsia="Bahnschrift Light" w:cs="Bahnschrift Light"/>
              <w:color w:val="000000"/>
              <w:sz w:val="16"/>
              <w:szCs w:val="16"/>
            </w:rPr>
          </w:pPr>
          <w:r>
            <w:rPr>
              <w:rFonts w:eastAsia="Bahnschrift Light" w:cs="Bahnschrift Light"/>
              <w:color w:val="000000"/>
              <w:sz w:val="16"/>
              <w:szCs w:val="16"/>
            </w:rPr>
            <w:t>Consultation draft</w:t>
          </w:r>
        </w:p>
      </w:tc>
    </w:tr>
    <w:tr w:rsidR="000C4975" w14:paraId="7B486991" w14:textId="77777777">
      <w:tc>
        <w:tcPr>
          <w:tcW w:w="1985" w:type="dxa"/>
          <w:shd w:val="clear" w:color="auto" w:fill="E0E0E0"/>
        </w:tcPr>
        <w:p w14:paraId="27E1D82C" w14:textId="2EA1B288" w:rsidR="000C4975" w:rsidRDefault="000C4975" w:rsidP="000C4975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0" w:after="0"/>
            <w:rPr>
              <w:rFonts w:eastAsia="Bahnschrift Light" w:cs="Bahnschrift Light"/>
              <w:color w:val="000000"/>
              <w:sz w:val="16"/>
              <w:szCs w:val="16"/>
            </w:rPr>
          </w:pPr>
          <w:r>
            <w:rPr>
              <w:rFonts w:eastAsia="Bahnschrift Light" w:cs="Bahnschrift Light"/>
              <w:color w:val="000000"/>
              <w:sz w:val="16"/>
              <w:szCs w:val="16"/>
            </w:rPr>
            <w:t>First Adopted</w:t>
          </w:r>
        </w:p>
      </w:tc>
      <w:tc>
        <w:tcPr>
          <w:tcW w:w="2551" w:type="dxa"/>
          <w:tcBorders>
            <w:right w:val="single" w:sz="4" w:space="0" w:color="000000"/>
          </w:tcBorders>
          <w:shd w:val="clear" w:color="auto" w:fill="E0E0E0"/>
        </w:tcPr>
        <w:p w14:paraId="1E2EE5B4" w14:textId="30CDAD9C" w:rsidR="000C4975" w:rsidRDefault="000C4975" w:rsidP="000C4975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0" w:after="0"/>
            <w:rPr>
              <w:rFonts w:eastAsia="Bahnschrift Light" w:cs="Bahnschrift Light"/>
              <w:color w:val="000000"/>
              <w:sz w:val="16"/>
              <w:szCs w:val="16"/>
            </w:rPr>
          </w:pPr>
          <w:r>
            <w:rPr>
              <w:rFonts w:eastAsia="Bahnschrift Light" w:cs="Bahnschrift Light"/>
              <w:color w:val="000000"/>
              <w:sz w:val="16"/>
              <w:szCs w:val="16"/>
            </w:rPr>
            <w:t>TBC</w:t>
          </w:r>
        </w:p>
      </w:tc>
      <w:tc>
        <w:tcPr>
          <w:tcW w:w="2268" w:type="dxa"/>
          <w:tcBorders>
            <w:top w:val="nil"/>
            <w:left w:val="single" w:sz="4" w:space="0" w:color="000000"/>
            <w:bottom w:val="nil"/>
          </w:tcBorders>
          <w:shd w:val="clear" w:color="auto" w:fill="E0E0E0"/>
        </w:tcPr>
        <w:p w14:paraId="082EFC71" w14:textId="15605729" w:rsidR="000C4975" w:rsidRDefault="000C4975" w:rsidP="000C4975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0" w:after="0"/>
            <w:rPr>
              <w:rFonts w:eastAsia="Bahnschrift Light" w:cs="Bahnschrift Light"/>
              <w:color w:val="000000"/>
              <w:sz w:val="16"/>
              <w:szCs w:val="16"/>
            </w:rPr>
          </w:pPr>
          <w:r>
            <w:rPr>
              <w:rFonts w:eastAsia="Bahnschrift Light" w:cs="Bahnschrift Light"/>
              <w:color w:val="000000"/>
              <w:sz w:val="16"/>
              <w:szCs w:val="16"/>
            </w:rPr>
            <w:t xml:space="preserve">Approved </w:t>
          </w:r>
        </w:p>
      </w:tc>
      <w:tc>
        <w:tcPr>
          <w:tcW w:w="2410" w:type="dxa"/>
          <w:shd w:val="clear" w:color="auto" w:fill="E0E0E0"/>
        </w:tcPr>
        <w:p w14:paraId="0D972A8F" w14:textId="113E7A07" w:rsidR="000C4975" w:rsidRDefault="000C4975" w:rsidP="000C4975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0" w:after="0"/>
            <w:rPr>
              <w:rFonts w:eastAsia="Bahnschrift Light" w:cs="Bahnschrift Light"/>
              <w:color w:val="000000"/>
              <w:sz w:val="16"/>
              <w:szCs w:val="16"/>
            </w:rPr>
          </w:pPr>
          <w:r>
            <w:rPr>
              <w:rFonts w:eastAsia="Bahnschrift Light" w:cs="Bahnschrift Light"/>
              <w:color w:val="000000"/>
              <w:sz w:val="16"/>
              <w:szCs w:val="16"/>
            </w:rPr>
            <w:t>TBC</w:t>
          </w:r>
        </w:p>
      </w:tc>
    </w:tr>
    <w:tr w:rsidR="000C4975" w14:paraId="1A3B7B3F" w14:textId="77777777">
      <w:tc>
        <w:tcPr>
          <w:tcW w:w="1985" w:type="dxa"/>
          <w:shd w:val="clear" w:color="auto" w:fill="E0E0E0"/>
        </w:tcPr>
        <w:p w14:paraId="2406D3AB" w14:textId="2C247F0A" w:rsidR="000C4975" w:rsidRDefault="000C4975" w:rsidP="000C4975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0" w:after="0"/>
            <w:rPr>
              <w:rFonts w:eastAsia="Bahnschrift Light" w:cs="Bahnschrift Light"/>
              <w:color w:val="000000"/>
              <w:sz w:val="16"/>
              <w:szCs w:val="16"/>
            </w:rPr>
          </w:pPr>
          <w:r>
            <w:rPr>
              <w:rFonts w:eastAsia="Bahnschrift Light" w:cs="Bahnschrift Light"/>
              <w:color w:val="000000"/>
              <w:sz w:val="16"/>
              <w:szCs w:val="16"/>
            </w:rPr>
            <w:t>Responsible officer</w:t>
          </w:r>
        </w:p>
      </w:tc>
      <w:tc>
        <w:tcPr>
          <w:tcW w:w="2551" w:type="dxa"/>
          <w:tcBorders>
            <w:right w:val="single" w:sz="4" w:space="0" w:color="000000"/>
          </w:tcBorders>
          <w:shd w:val="clear" w:color="auto" w:fill="E0E0E0"/>
        </w:tcPr>
        <w:p w14:paraId="34F3017E" w14:textId="68416A4E" w:rsidR="000C4975" w:rsidRDefault="000C4975" w:rsidP="000C4975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0" w:after="0"/>
            <w:rPr>
              <w:rFonts w:eastAsia="Bahnschrift Light" w:cs="Bahnschrift Light"/>
              <w:color w:val="000000"/>
              <w:sz w:val="16"/>
              <w:szCs w:val="16"/>
            </w:rPr>
          </w:pPr>
          <w:r>
            <w:rPr>
              <w:rFonts w:eastAsia="Bahnschrift Light" w:cs="Bahnschrift Light"/>
              <w:color w:val="000000"/>
              <w:sz w:val="16"/>
              <w:szCs w:val="16"/>
            </w:rPr>
            <w:t>President</w:t>
          </w:r>
        </w:p>
      </w:tc>
      <w:tc>
        <w:tcPr>
          <w:tcW w:w="2268" w:type="dxa"/>
          <w:tcBorders>
            <w:top w:val="nil"/>
            <w:left w:val="single" w:sz="4" w:space="0" w:color="000000"/>
            <w:bottom w:val="single" w:sz="4" w:space="0" w:color="000000"/>
          </w:tcBorders>
          <w:shd w:val="clear" w:color="auto" w:fill="E0E0E0"/>
        </w:tcPr>
        <w:p w14:paraId="698D055B" w14:textId="569BCF0D" w:rsidR="000C4975" w:rsidRDefault="000C4975" w:rsidP="000C4975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0" w:after="0"/>
            <w:rPr>
              <w:rFonts w:eastAsia="Bahnschrift Light" w:cs="Bahnschrift Light"/>
              <w:color w:val="000000"/>
              <w:sz w:val="16"/>
              <w:szCs w:val="16"/>
            </w:rPr>
          </w:pPr>
          <w:r>
            <w:rPr>
              <w:rFonts w:eastAsia="Bahnschrift Light" w:cs="Bahnschrift Light"/>
              <w:color w:val="000000"/>
              <w:sz w:val="16"/>
              <w:szCs w:val="16"/>
            </w:rPr>
            <w:t>Last Review date</w:t>
          </w:r>
        </w:p>
      </w:tc>
      <w:tc>
        <w:tcPr>
          <w:tcW w:w="2410" w:type="dxa"/>
          <w:shd w:val="clear" w:color="auto" w:fill="E0E0E0"/>
        </w:tcPr>
        <w:p w14:paraId="621351F1" w14:textId="1A85CDE7" w:rsidR="000C4975" w:rsidRDefault="000C4975" w:rsidP="000C4975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0" w:after="0"/>
            <w:rPr>
              <w:rFonts w:eastAsia="Bahnschrift Light" w:cs="Bahnschrift Light"/>
              <w:color w:val="000000"/>
              <w:sz w:val="16"/>
              <w:szCs w:val="16"/>
            </w:rPr>
          </w:pPr>
          <w:r>
            <w:rPr>
              <w:rFonts w:eastAsia="Bahnschrift Light" w:cs="Bahnschrift Light"/>
              <w:color w:val="000000"/>
              <w:sz w:val="16"/>
              <w:szCs w:val="16"/>
            </w:rPr>
            <w:t>TBC</w:t>
          </w:r>
        </w:p>
      </w:tc>
    </w:tr>
  </w:tbl>
  <w:p w14:paraId="76F3DA8D" w14:textId="77777777" w:rsidR="00AB5BF3" w:rsidRDefault="00AB5BF3">
    <w:pPr>
      <w:spacing w:before="0" w:after="0"/>
      <w:rPr>
        <w:rFonts w:ascii="Cambria" w:eastAsia="Cambria" w:hAnsi="Cambria" w:cs="Cambria"/>
        <w:b/>
        <w:sz w:val="10"/>
        <w:szCs w:val="10"/>
        <w:highlight w:val="yellow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64AE6D" w14:textId="77777777" w:rsidR="008B7BC6" w:rsidRDefault="008B7BC6">
      <w:pPr>
        <w:spacing w:before="0" w:after="0"/>
      </w:pPr>
      <w:r>
        <w:separator/>
      </w:r>
    </w:p>
  </w:footnote>
  <w:footnote w:type="continuationSeparator" w:id="0">
    <w:p w14:paraId="33E78867" w14:textId="77777777" w:rsidR="008B7BC6" w:rsidRDefault="008B7BC6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1B1EEC" w14:textId="637F7D57" w:rsidR="00AB5BF3" w:rsidRDefault="00C7318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before="0" w:after="0"/>
      <w:rPr>
        <w:rFonts w:eastAsia="Bahnschrift Light" w:cs="Bahnschrift Light"/>
        <w:color w:val="000000"/>
        <w:szCs w:val="22"/>
      </w:rPr>
    </w:pPr>
    <w:r>
      <w:rPr>
        <w:rFonts w:eastAsia="Bahnschrift Light" w:cs="Bahnschrift Light"/>
        <w:noProof/>
        <w:color w:val="000000"/>
        <w:szCs w:val="22"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2CF86001" wp14:editId="5EB57191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906145" cy="403860"/>
              <wp:effectExtent l="0" t="0" r="8255" b="15240"/>
              <wp:wrapNone/>
              <wp:docPr id="499359706" name="Text Box 2" descr="UN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06145" cy="403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9838EBF" w14:textId="77082913" w:rsidR="00C73188" w:rsidRPr="00C73188" w:rsidRDefault="00C73188" w:rsidP="00C73188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</w:rPr>
                          </w:pPr>
                          <w:r w:rsidRPr="00C73188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</w:rPr>
                            <w:t>UNOFFICIAL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CF8600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UNOFFICIAL" style="position:absolute;margin-left:0;margin-top:0;width:71.35pt;height:31.8pt;z-index:25166233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" filled="f" stroked="f">
              <v:textbox style="mso-fit-shape-to-text:t" inset="0,15pt,0,0">
                <w:txbxContent>
                  <w:p w14:paraId="69838EBF" w14:textId="77082913" w:rsidR="00C73188" w:rsidRPr="00C73188" w:rsidRDefault="00C73188" w:rsidP="00C73188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</w:rPr>
                    </w:pPr>
                    <w:r w:rsidRPr="00C73188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</w:rPr>
                      <w:t>UNOFFICIAL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Fonts w:eastAsia="Bahnschrift Light" w:cs="Bahnschrift Light"/>
        <w:noProof/>
        <w:color w:val="000000"/>
        <w:szCs w:val="22"/>
      </w:rPr>
      <mc:AlternateContent>
        <mc:Choice Requires="wps">
          <w:drawing>
            <wp:anchor distT="0" distB="0" distL="0" distR="0" simplePos="0" relativeHeight="251659264" behindDoc="0" locked="0" layoutInCell="1" hidden="0" allowOverlap="1" wp14:anchorId="745BD79F" wp14:editId="026BDFD5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53390" cy="453390"/>
              <wp:effectExtent l="0" t="0" r="0" b="0"/>
              <wp:wrapNone/>
              <wp:docPr id="8" name="Rectangle 8" descr="UN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44F0645" w14:textId="77777777" w:rsidR="00AB5BF3" w:rsidRDefault="006058FE">
                          <w:pPr>
                            <w:spacing w:after="0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A80000"/>
                              <w:sz w:val="24"/>
                            </w:rPr>
                            <w:t>UNOFFICIAL</w:t>
                          </w:r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45BD79F" id="Rectangle 8" o:spid="_x0000_s1027" alt="UNOFFICIAL" style="position:absolute;margin-left:0;margin-top:0;width:35.7pt;height:35.7pt;z-index:251659264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" filled="f" stroked="f">
              <v:textbox inset="0,15pt,0,0">
                <w:txbxContent>
                  <w:p w14:paraId="144F0645" w14:textId="77777777" w:rsidR="00AB5BF3" w:rsidRDefault="006058FE">
                    <w:pPr>
                      <w:spacing w:after="0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A80000"/>
                        <w:sz w:val="24"/>
                      </w:rPr>
                      <w:t>UNOFFICIAL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C0BFCE" w14:textId="77777777" w:rsidR="000C4975" w:rsidRDefault="000C497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488C3" w14:textId="121D6F87" w:rsidR="00AB5BF3" w:rsidRDefault="006058FE">
    <w:pPr>
      <w:pStyle w:val="Heading1"/>
      <w:pBdr>
        <w:bottom w:val="single" w:sz="4" w:space="1" w:color="000000"/>
      </w:pBdr>
      <w:spacing w:before="0" w:after="0"/>
      <w:ind w:right="-2"/>
      <w:rPr>
        <w:rFonts w:ascii="Bahnschrift" w:eastAsia="Bahnschrift" w:hAnsi="Bahnschrift" w:cs="Bahnschrift"/>
        <w:sz w:val="24"/>
        <w:szCs w:val="24"/>
      </w:rPr>
    </w:pPr>
    <w:r>
      <w:rPr>
        <w:rFonts w:ascii="Bahnschrift" w:eastAsia="Bahnschrift" w:hAnsi="Bahnschrift" w:cs="Bahnschrift"/>
        <w:sz w:val="32"/>
        <w:szCs w:val="32"/>
      </w:rPr>
      <w:t>PORT ADELAIDE CYCLING CLUB</w:t>
    </w:r>
    <w:r>
      <w:rPr>
        <w:rFonts w:ascii="Bahnschrift" w:eastAsia="Bahnschrift" w:hAnsi="Bahnschrift" w:cs="Bahnschrift"/>
        <w:sz w:val="32"/>
        <w:szCs w:val="32"/>
      </w:rPr>
      <w:br/>
    </w:r>
    <w:r w:rsidR="006458D4">
      <w:rPr>
        <w:rFonts w:ascii="Bahnschrift" w:eastAsia="Bahnschrift" w:hAnsi="Bahnschrift" w:cs="Bahnschrift"/>
        <w:sz w:val="32"/>
        <w:szCs w:val="32"/>
      </w:rPr>
      <w:t>Role Statement</w:t>
    </w:r>
    <w:r>
      <w:rPr>
        <w:rFonts w:ascii="Bahnschrift" w:eastAsia="Bahnschrift" w:hAnsi="Bahnschrift" w:cs="Bahnschrift"/>
        <w:sz w:val="32"/>
        <w:szCs w:val="32"/>
      </w:rPr>
      <w:br/>
    </w:r>
    <w:r w:rsidR="00C51A13">
      <w:rPr>
        <w:rFonts w:ascii="Bahnschrift" w:eastAsia="Bahnschrift" w:hAnsi="Bahnschrift" w:cs="Bahnschrift"/>
        <w:sz w:val="32"/>
        <w:szCs w:val="32"/>
      </w:rPr>
      <w:t>Social Events Coordinator</w:t>
    </w:r>
    <w:r>
      <w:rPr>
        <w:rFonts w:ascii="Bahnschrift" w:eastAsia="Bahnschrift" w:hAnsi="Bahnschrift" w:cs="Bahnschrift"/>
        <w:sz w:val="32"/>
        <w:szCs w:val="32"/>
      </w:rPr>
      <w:br/>
    </w:r>
    <w:r>
      <w:rPr>
        <w:noProof/>
      </w:rPr>
      <w:drawing>
        <wp:anchor distT="0" distB="0" distL="0" distR="0" simplePos="0" relativeHeight="251658240" behindDoc="1" locked="0" layoutInCell="1" hidden="0" allowOverlap="1" wp14:anchorId="129E1670" wp14:editId="55CF7F2F">
          <wp:simplePos x="0" y="0"/>
          <wp:positionH relativeFrom="column">
            <wp:posOffset>3693928</wp:posOffset>
          </wp:positionH>
          <wp:positionV relativeFrom="paragraph">
            <wp:posOffset>-51669</wp:posOffset>
          </wp:positionV>
          <wp:extent cx="1988820" cy="719455"/>
          <wp:effectExtent l="0" t="0" r="0" b="0"/>
          <wp:wrapNone/>
          <wp:docPr id="9" name="image1.png" descr="D:\Logos\PACC 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D:\Logos\PACC Logo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88820" cy="7194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85F7D87" w14:textId="77777777" w:rsidR="00AB5BF3" w:rsidRDefault="00AB5BF3">
    <w:pPr>
      <w:spacing w:before="0" w:after="0"/>
      <w:rPr>
        <w:sz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8936B4"/>
    <w:multiLevelType w:val="hybridMultilevel"/>
    <w:tmpl w:val="C0866DAE"/>
    <w:lvl w:ilvl="0" w:tplc="0B702E2C">
      <w:numFmt w:val="bullet"/>
      <w:lvlText w:val="-"/>
      <w:lvlJc w:val="left"/>
      <w:pPr>
        <w:ind w:left="720" w:hanging="360"/>
      </w:pPr>
      <w:rPr>
        <w:rFonts w:ascii="Bahnschrift Light" w:eastAsia="MS Mincho" w:hAnsi="Bahnschrift Light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4A02B0"/>
    <w:multiLevelType w:val="multilevel"/>
    <w:tmpl w:val="9650F48A"/>
    <w:lvl w:ilvl="0">
      <w:start w:val="6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CCC0D78"/>
    <w:multiLevelType w:val="multilevel"/>
    <w:tmpl w:val="BD90C858"/>
    <w:lvl w:ilvl="0">
      <w:start w:val="6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125512B"/>
    <w:multiLevelType w:val="hybridMultilevel"/>
    <w:tmpl w:val="5BD673DE"/>
    <w:lvl w:ilvl="0" w:tplc="92928DF4">
      <w:numFmt w:val="bullet"/>
      <w:lvlText w:val="-"/>
      <w:lvlJc w:val="left"/>
      <w:pPr>
        <w:ind w:left="720" w:hanging="360"/>
      </w:pPr>
      <w:rPr>
        <w:rFonts w:ascii="Bahnschrift Light" w:eastAsia="MS Mincho" w:hAnsi="Bahnschrift Light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E233A8"/>
    <w:multiLevelType w:val="hybridMultilevel"/>
    <w:tmpl w:val="40B276BE"/>
    <w:lvl w:ilvl="0" w:tplc="4456221E">
      <w:numFmt w:val="bullet"/>
      <w:lvlText w:val="-"/>
      <w:lvlJc w:val="left"/>
      <w:pPr>
        <w:ind w:left="720" w:hanging="360"/>
      </w:pPr>
      <w:rPr>
        <w:rFonts w:ascii="Bahnschrift Light" w:eastAsia="MS Mincho" w:hAnsi="Bahnschrift Light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0F6546"/>
    <w:multiLevelType w:val="multilevel"/>
    <w:tmpl w:val="F3F80B16"/>
    <w:lvl w:ilvl="0">
      <w:start w:val="6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71414883">
    <w:abstractNumId w:val="2"/>
  </w:num>
  <w:num w:numId="2" w16cid:durableId="358896520">
    <w:abstractNumId w:val="1"/>
  </w:num>
  <w:num w:numId="3" w16cid:durableId="1404567667">
    <w:abstractNumId w:val="5"/>
  </w:num>
  <w:num w:numId="4" w16cid:durableId="197940249">
    <w:abstractNumId w:val="0"/>
  </w:num>
  <w:num w:numId="5" w16cid:durableId="476847901">
    <w:abstractNumId w:val="3"/>
  </w:num>
  <w:num w:numId="6" w16cid:durableId="35542393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5BF3"/>
    <w:rsid w:val="000A1564"/>
    <w:rsid w:val="000C4975"/>
    <w:rsid w:val="0013645A"/>
    <w:rsid w:val="00180B85"/>
    <w:rsid w:val="004924A2"/>
    <w:rsid w:val="00591FBF"/>
    <w:rsid w:val="005B0B97"/>
    <w:rsid w:val="005F204B"/>
    <w:rsid w:val="006058FE"/>
    <w:rsid w:val="006458D4"/>
    <w:rsid w:val="007371DF"/>
    <w:rsid w:val="007A7B92"/>
    <w:rsid w:val="007E2FDF"/>
    <w:rsid w:val="007E5426"/>
    <w:rsid w:val="00824810"/>
    <w:rsid w:val="00841854"/>
    <w:rsid w:val="008B7BC6"/>
    <w:rsid w:val="00A63D95"/>
    <w:rsid w:val="00AB559B"/>
    <w:rsid w:val="00AB5BF3"/>
    <w:rsid w:val="00B625D2"/>
    <w:rsid w:val="00BF6955"/>
    <w:rsid w:val="00C51A13"/>
    <w:rsid w:val="00C73188"/>
    <w:rsid w:val="00D04116"/>
    <w:rsid w:val="00DA7A58"/>
    <w:rsid w:val="00ED07A1"/>
    <w:rsid w:val="00F95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C26AB3"/>
  <w15:docId w15:val="{5AF316DA-58F0-4C97-A139-C01A2690A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Bahnschrift Light" w:eastAsia="Bahnschrift Light" w:hAnsi="Bahnschrift Light" w:cs="Bahnschrift Light"/>
        <w:sz w:val="22"/>
        <w:szCs w:val="22"/>
        <w:lang w:val="en-US" w:eastAsia="en-AU" w:bidi="ar-SA"/>
      </w:rPr>
    </w:rPrDefault>
    <w:pPrDefault>
      <w:pPr>
        <w:spacing w:before="60"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49EB"/>
    <w:rPr>
      <w:rFonts w:eastAsia="MS Mincho" w:cs="Times New Roman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D6A7A"/>
    <w:pPr>
      <w:keepNext/>
      <w:keepLines/>
      <w:spacing w:before="240" w:after="160"/>
      <w:outlineLvl w:val="0"/>
    </w:pPr>
    <w:rPr>
      <w:rFonts w:eastAsia="MS Gothic"/>
      <w:b/>
      <w:bCs/>
      <w:caps/>
      <w:sz w:val="36"/>
      <w:szCs w:val="36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D6A7A"/>
    <w:pPr>
      <w:keepNext/>
      <w:keepLines/>
      <w:spacing w:before="180" w:after="140"/>
      <w:outlineLvl w:val="1"/>
    </w:pPr>
    <w:rPr>
      <w:rFonts w:eastAsia="MS Gothic"/>
      <w:b/>
      <w:bCs/>
      <w:smallCaps/>
      <w:sz w:val="32"/>
      <w:szCs w:val="32"/>
      <w:lang w:val="x-none" w:eastAsia="x-none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ED6A7A"/>
    <w:rPr>
      <w:rFonts w:ascii="Calibri" w:eastAsia="MS Gothic" w:hAnsi="Calibri" w:cs="Times New Roman"/>
      <w:b/>
      <w:bCs/>
      <w:caps/>
      <w:sz w:val="36"/>
      <w:szCs w:val="36"/>
      <w:lang w:val="x-none" w:eastAsia="x-none"/>
    </w:rPr>
  </w:style>
  <w:style w:type="character" w:customStyle="1" w:styleId="Heading2Char">
    <w:name w:val="Heading 2 Char"/>
    <w:basedOn w:val="DefaultParagraphFont"/>
    <w:link w:val="Heading2"/>
    <w:uiPriority w:val="9"/>
    <w:rsid w:val="00ED6A7A"/>
    <w:rPr>
      <w:rFonts w:ascii="Calibri" w:eastAsia="MS Gothic" w:hAnsi="Calibri" w:cs="Times New Roman"/>
      <w:b/>
      <w:bCs/>
      <w:smallCaps/>
      <w:sz w:val="32"/>
      <w:szCs w:val="32"/>
      <w:lang w:val="x-none" w:eastAsia="x-none"/>
    </w:rPr>
  </w:style>
  <w:style w:type="paragraph" w:styleId="Footer">
    <w:name w:val="footer"/>
    <w:basedOn w:val="Normal"/>
    <w:link w:val="FooterChar"/>
    <w:uiPriority w:val="99"/>
    <w:unhideWhenUsed/>
    <w:rsid w:val="00ED6A7A"/>
    <w:pPr>
      <w:tabs>
        <w:tab w:val="center" w:pos="4320"/>
        <w:tab w:val="right" w:pos="864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ED6A7A"/>
    <w:rPr>
      <w:rFonts w:ascii="Calibri" w:eastAsia="MS Mincho" w:hAnsi="Calibri" w:cs="Times New Roman"/>
      <w:szCs w:val="24"/>
      <w:lang w:val="en-US"/>
    </w:rPr>
  </w:style>
  <w:style w:type="paragraph" w:styleId="PlainText">
    <w:name w:val="Plain Text"/>
    <w:basedOn w:val="Normal"/>
    <w:link w:val="PlainTextChar"/>
    <w:rsid w:val="00ED6A7A"/>
    <w:pPr>
      <w:spacing w:before="40" w:after="40"/>
      <w:contextualSpacing/>
    </w:pPr>
    <w:rPr>
      <w:rFonts w:ascii="Book Antiqua" w:eastAsia="Times New Roman" w:hAnsi="Book Antiqua"/>
      <w:szCs w:val="20"/>
      <w:lang w:val="en-AU" w:eastAsia="x-none"/>
    </w:rPr>
  </w:style>
  <w:style w:type="character" w:customStyle="1" w:styleId="PlainTextChar">
    <w:name w:val="Plain Text Char"/>
    <w:basedOn w:val="DefaultParagraphFont"/>
    <w:link w:val="PlainText"/>
    <w:rsid w:val="00ED6A7A"/>
    <w:rPr>
      <w:rFonts w:ascii="Book Antiqua" w:eastAsia="Times New Roman" w:hAnsi="Book Antiqua" w:cs="Times New Roman"/>
      <w:szCs w:val="20"/>
      <w:lang w:eastAsia="x-none"/>
    </w:rPr>
  </w:style>
  <w:style w:type="character" w:styleId="Hyperlink">
    <w:name w:val="Hyperlink"/>
    <w:uiPriority w:val="99"/>
    <w:rsid w:val="00ED6A7A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ED6A7A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ED6A7A"/>
    <w:rPr>
      <w:rFonts w:ascii="Calibri" w:eastAsia="MS Mincho" w:hAnsi="Calibri" w:cs="Times New Roman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F42E4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028C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028C"/>
    <w:rPr>
      <w:rFonts w:ascii="Segoe UI" w:eastAsia="MS Mincho" w:hAnsi="Segoe UI" w:cs="Segoe UI"/>
      <w:sz w:val="18"/>
      <w:szCs w:val="18"/>
      <w:lang w:val="en-US"/>
    </w:rPr>
  </w:style>
  <w:style w:type="paragraph" w:styleId="Revision">
    <w:name w:val="Revision"/>
    <w:hidden/>
    <w:uiPriority w:val="99"/>
    <w:semiHidden/>
    <w:rsid w:val="0056125E"/>
    <w:pPr>
      <w:spacing w:after="0"/>
    </w:pPr>
    <w:rPr>
      <w:rFonts w:eastAsia="MS Mincho" w:cs="Times New Roman"/>
      <w:szCs w:val="24"/>
    </w:rPr>
  </w:style>
  <w:style w:type="table" w:styleId="TableGrid">
    <w:name w:val="Table Grid"/>
    <w:basedOn w:val="TableNormal"/>
    <w:uiPriority w:val="39"/>
    <w:rsid w:val="007E265E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/>
    </w:pPr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43c+DTEhbkMQa8OSnfUyccWZ/EQ==">CgMxLjA4AHIhMXpjWmJlWmlzd3VKMzJjZjVBbFBmZFRBU0lpYlNuRk84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ecf00fa0-74e1-4757-91bb-dfa2825f8d15}" enabled="1" method="Privileged" siteId="{bda528f7-fca9-432f-bc98-bd7e90d40906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293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Government of South Australia</Company>
  <LinksUpToDate>false</LinksUpToDate>
  <CharactersWithSpaces>1961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Hollamby</dc:creator>
  <cp:lastModifiedBy>Grant, Barnaby (AGD)</cp:lastModifiedBy>
  <cp:revision>16</cp:revision>
  <dcterms:created xsi:type="dcterms:W3CDTF">2025-08-01T05:05:00Z</dcterms:created>
  <dcterms:modified xsi:type="dcterms:W3CDTF">2025-10-17T05:28:00Z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2,3,4,57aad660,1dc39fda,6e1d3e86</vt:lpwstr>
  </property>
  <property fmtid="{D5CDD505-2E9C-101B-9397-08002B2CF9AE}" pid="3" name="ClassificationContentMarkingHeaderFontProps">
    <vt:lpwstr>#a80000,12,arial</vt:lpwstr>
  </property>
  <property fmtid="{D5CDD505-2E9C-101B-9397-08002B2CF9AE}" pid="4" name="ClassificationContentMarkingHeaderText">
    <vt:lpwstr>UNOFFICIAL</vt:lpwstr>
  </property>
  <property fmtid="{D5CDD505-2E9C-101B-9397-08002B2CF9AE}" pid="5" name="ClassificationContentMarkingFooterShapeIds">
    <vt:lpwstr>5,6,7,43000cdd,4188a029,4c33a262</vt:lpwstr>
  </property>
  <property fmtid="{D5CDD505-2E9C-101B-9397-08002B2CF9AE}" pid="6" name="ClassificationContentMarkingFooterFontProps">
    <vt:lpwstr>#a80000,12,arial</vt:lpwstr>
  </property>
  <property fmtid="{D5CDD505-2E9C-101B-9397-08002B2CF9AE}" pid="7" name="ClassificationContentMarkingFooterText">
    <vt:lpwstr>UNOFFICIAL </vt:lpwstr>
  </property>
</Properties>
</file>